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B62FB" w:rsidRPr="001A4746" w:rsidRDefault="002D2457" w:rsidP="009A492A">
      <w:pPr>
        <w:pBdr>
          <w:top w:val="single" w:sz="4" w:space="1" w:color="auto"/>
          <w:left w:val="single" w:sz="4" w:space="4" w:color="auto"/>
          <w:bottom w:val="single" w:sz="4" w:space="1" w:color="auto"/>
          <w:right w:val="single" w:sz="4" w:space="4" w:color="auto"/>
        </w:pBdr>
        <w:spacing w:after="0"/>
        <w:jc w:val="center"/>
        <w:rPr>
          <w:rFonts w:ascii="Abadi" w:hAnsi="Abadi"/>
        </w:rPr>
      </w:pPr>
      <w:r w:rsidRPr="001A4746">
        <w:rPr>
          <w:rFonts w:ascii="Abadi" w:hAnsi="Abadi"/>
        </w:rPr>
        <w:t xml:space="preserve">Canevas n°1 : LA LECTURE PAS A PAS </w:t>
      </w:r>
      <w:r w:rsidRPr="001A4746">
        <w:rPr>
          <w:rFonts w:ascii="Abadi" w:eastAsiaTheme="minorEastAsia" w:hAnsi="Abadi"/>
          <w:color w:val="000000" w:themeColor="text1"/>
          <w:kern w:val="24"/>
        </w:rPr>
        <w:t xml:space="preserve">(A. Bon - C. </w:t>
      </w:r>
      <w:proofErr w:type="spellStart"/>
      <w:r w:rsidRPr="001A4746">
        <w:rPr>
          <w:rFonts w:ascii="Abadi" w:eastAsiaTheme="minorEastAsia" w:hAnsi="Abadi"/>
          <w:color w:val="000000" w:themeColor="text1"/>
          <w:kern w:val="24"/>
        </w:rPr>
        <w:t>Tauveron</w:t>
      </w:r>
      <w:proofErr w:type="spellEnd"/>
      <w:r w:rsidRPr="001A4746">
        <w:rPr>
          <w:rFonts w:ascii="Abadi" w:eastAsiaTheme="minorEastAsia" w:hAnsi="Abadi"/>
          <w:color w:val="000000" w:themeColor="text1"/>
          <w:kern w:val="24"/>
        </w:rPr>
        <w:t xml:space="preserve">, </w:t>
      </w:r>
      <w:r w:rsidRPr="001A4746">
        <w:rPr>
          <w:rFonts w:ascii="Abadi" w:hAnsi="Abadi"/>
        </w:rPr>
        <w:t>Travaux de M-F Bishop)</w:t>
      </w:r>
    </w:p>
    <w:p w:rsidR="009A492A" w:rsidRPr="001A4746" w:rsidRDefault="009A492A" w:rsidP="009A492A">
      <w:pPr>
        <w:pBdr>
          <w:top w:val="single" w:sz="4" w:space="1" w:color="auto"/>
          <w:left w:val="single" w:sz="4" w:space="4" w:color="auto"/>
          <w:bottom w:val="single" w:sz="4" w:space="1" w:color="auto"/>
          <w:right w:val="single" w:sz="4" w:space="4" w:color="auto"/>
        </w:pBdr>
        <w:spacing w:after="0"/>
        <w:jc w:val="center"/>
        <w:rPr>
          <w:rFonts w:ascii="Abadi" w:hAnsi="Abadi"/>
        </w:rPr>
      </w:pPr>
      <w:r w:rsidRPr="001A4746">
        <w:rPr>
          <w:rFonts w:ascii="Abadi" w:hAnsi="Abadi"/>
        </w:rPr>
        <w:t xml:space="preserve">A partir de la synthèse de A </w:t>
      </w:r>
      <w:proofErr w:type="spellStart"/>
      <w:r w:rsidRPr="001A4746">
        <w:rPr>
          <w:rFonts w:ascii="Abadi" w:hAnsi="Abadi"/>
        </w:rPr>
        <w:t>Godebout</w:t>
      </w:r>
      <w:proofErr w:type="spellEnd"/>
      <w:r w:rsidRPr="001A4746">
        <w:rPr>
          <w:rFonts w:ascii="Abadi" w:hAnsi="Abadi"/>
        </w:rPr>
        <w:t xml:space="preserve"> et S Henon</w:t>
      </w:r>
    </w:p>
    <w:p w:rsidR="00B2534E" w:rsidRPr="001A4746" w:rsidRDefault="00B2534E" w:rsidP="00B2534E">
      <w:pPr>
        <w:spacing w:after="0"/>
        <w:rPr>
          <w:rFonts w:ascii="Abadi" w:hAnsi="Abadi"/>
        </w:rPr>
      </w:pPr>
    </w:p>
    <w:p w:rsidR="002D2457" w:rsidRPr="001A4746" w:rsidRDefault="00B2534E" w:rsidP="00B2534E">
      <w:pPr>
        <w:spacing w:after="0"/>
        <w:rPr>
          <w:rFonts w:ascii="Abadi" w:hAnsi="Abadi"/>
        </w:rPr>
      </w:pPr>
      <w:r w:rsidRPr="001A4746">
        <w:rPr>
          <w:rFonts w:ascii="Abadi" w:hAnsi="Abadi"/>
          <w:u w:val="single"/>
        </w:rPr>
        <w:t>Objectif</w:t>
      </w:r>
      <w:r w:rsidRPr="001A4746">
        <w:rPr>
          <w:rFonts w:ascii="Abadi" w:hAnsi="Abadi"/>
        </w:rPr>
        <w:t> : Confronter des points de vue</w:t>
      </w:r>
    </w:p>
    <w:p w:rsidR="00B2534E" w:rsidRPr="001A4746" w:rsidRDefault="00B2534E" w:rsidP="00B2534E">
      <w:pPr>
        <w:spacing w:after="0"/>
        <w:rPr>
          <w:rFonts w:ascii="Abadi" w:hAnsi="Abadi"/>
        </w:rPr>
      </w:pPr>
      <w:r w:rsidRPr="001A4746">
        <w:rPr>
          <w:rFonts w:ascii="Abadi" w:hAnsi="Abadi"/>
        </w:rPr>
        <w:t xml:space="preserve">              Faire passer le lecteur du statut de lecteur passif à celui de lecteur actif</w:t>
      </w:r>
    </w:p>
    <w:p w:rsidR="004A4A64" w:rsidRPr="00801058" w:rsidRDefault="004A4A64" w:rsidP="00B2534E">
      <w:pPr>
        <w:spacing w:after="0"/>
        <w:rPr>
          <w:rFonts w:ascii="Abadi" w:hAnsi="Abadi"/>
          <w:sz w:val="16"/>
          <w:szCs w:val="16"/>
        </w:rPr>
      </w:pPr>
    </w:p>
    <w:p w:rsidR="004A4A64" w:rsidRPr="007618D0" w:rsidRDefault="004A4A64" w:rsidP="004A4A64">
      <w:pPr>
        <w:autoSpaceDE w:val="0"/>
        <w:autoSpaceDN w:val="0"/>
        <w:adjustRightInd w:val="0"/>
        <w:spacing w:after="0" w:line="240" w:lineRule="auto"/>
        <w:rPr>
          <w:rFonts w:ascii="Abadi" w:hAnsi="Abadi"/>
        </w:rPr>
      </w:pPr>
      <w:r w:rsidRPr="007618D0">
        <w:rPr>
          <w:rFonts w:ascii="Abadi" w:hAnsi="Abadi"/>
        </w:rPr>
        <w:t xml:space="preserve">Ce que permet ce canevas : </w:t>
      </w:r>
    </w:p>
    <w:p w:rsidR="004A4A64" w:rsidRPr="007618D0" w:rsidRDefault="004A4A64" w:rsidP="004A4A64">
      <w:pPr>
        <w:autoSpaceDE w:val="0"/>
        <w:autoSpaceDN w:val="0"/>
        <w:adjustRightInd w:val="0"/>
        <w:spacing w:after="0" w:line="240" w:lineRule="auto"/>
        <w:rPr>
          <w:rFonts w:ascii="Abadi" w:hAnsi="Abadi" w:cs="ArialMT"/>
        </w:rPr>
      </w:pPr>
      <w:r w:rsidRPr="007618D0">
        <w:rPr>
          <w:rFonts w:ascii="Abadi" w:hAnsi="Abadi" w:cs="ArialMT"/>
        </w:rPr>
        <w:t>- de faire des inférences au cours de la lecture</w:t>
      </w:r>
    </w:p>
    <w:p w:rsidR="004A4A64" w:rsidRPr="007618D0" w:rsidRDefault="004A4A64" w:rsidP="004A4A64">
      <w:pPr>
        <w:autoSpaceDE w:val="0"/>
        <w:autoSpaceDN w:val="0"/>
        <w:adjustRightInd w:val="0"/>
        <w:spacing w:after="0" w:line="240" w:lineRule="auto"/>
        <w:rPr>
          <w:rFonts w:ascii="Abadi" w:hAnsi="Abadi" w:cs="ArialMT"/>
        </w:rPr>
      </w:pPr>
      <w:r w:rsidRPr="007618D0">
        <w:rPr>
          <w:rFonts w:ascii="Abadi" w:hAnsi="Abadi" w:cs="ArialMT"/>
        </w:rPr>
        <w:t>- d’établir des liens logiques, des liens de causalité</w:t>
      </w:r>
    </w:p>
    <w:p w:rsidR="004A4A64" w:rsidRPr="007618D0" w:rsidRDefault="004A4A64" w:rsidP="004A4A64">
      <w:pPr>
        <w:autoSpaceDE w:val="0"/>
        <w:autoSpaceDN w:val="0"/>
        <w:adjustRightInd w:val="0"/>
        <w:spacing w:after="0" w:line="240" w:lineRule="auto"/>
        <w:rPr>
          <w:rFonts w:ascii="Abadi" w:hAnsi="Abadi" w:cs="ArialMT"/>
        </w:rPr>
      </w:pPr>
      <w:r w:rsidRPr="007618D0">
        <w:rPr>
          <w:rFonts w:ascii="Abadi" w:hAnsi="Abadi" w:cs="ArialMT"/>
        </w:rPr>
        <w:t>- Faire des prédictions</w:t>
      </w:r>
    </w:p>
    <w:p w:rsidR="004A4A64" w:rsidRPr="007618D0" w:rsidRDefault="004A4A64" w:rsidP="004A4A64">
      <w:pPr>
        <w:autoSpaceDE w:val="0"/>
        <w:autoSpaceDN w:val="0"/>
        <w:adjustRightInd w:val="0"/>
        <w:spacing w:after="0" w:line="240" w:lineRule="auto"/>
        <w:rPr>
          <w:rFonts w:ascii="Abadi" w:hAnsi="Abadi" w:cs="ArialMT"/>
        </w:rPr>
      </w:pPr>
      <w:r w:rsidRPr="007618D0">
        <w:rPr>
          <w:rFonts w:ascii="Abadi" w:hAnsi="Abadi" w:cs="ArialMT"/>
        </w:rPr>
        <w:t>- S’assurer de la cohérence de la représentation mentale</w:t>
      </w:r>
    </w:p>
    <w:p w:rsidR="004A4A64" w:rsidRPr="007618D0" w:rsidRDefault="004A4A64" w:rsidP="004A4A64">
      <w:pPr>
        <w:autoSpaceDE w:val="0"/>
        <w:autoSpaceDN w:val="0"/>
        <w:adjustRightInd w:val="0"/>
        <w:spacing w:after="0" w:line="240" w:lineRule="auto"/>
        <w:rPr>
          <w:rFonts w:ascii="Abadi" w:hAnsi="Abadi" w:cs="ArialMT"/>
        </w:rPr>
      </w:pPr>
      <w:r w:rsidRPr="007618D0">
        <w:rPr>
          <w:rFonts w:ascii="Abadi" w:hAnsi="Abadi" w:cs="ArialMT"/>
        </w:rPr>
        <w:t>- Mobiliser ses connaissances</w:t>
      </w:r>
    </w:p>
    <w:p w:rsidR="004A4A64" w:rsidRPr="001A4746" w:rsidRDefault="004A4A64" w:rsidP="004A4A64">
      <w:pPr>
        <w:autoSpaceDE w:val="0"/>
        <w:autoSpaceDN w:val="0"/>
        <w:adjustRightInd w:val="0"/>
        <w:spacing w:after="0" w:line="240" w:lineRule="auto"/>
        <w:rPr>
          <w:rFonts w:ascii="Abadi" w:hAnsi="Abadi" w:cs="ArialMT"/>
          <w:color w:val="000000"/>
        </w:rPr>
      </w:pPr>
      <w:r w:rsidRPr="007618D0">
        <w:rPr>
          <w:rFonts w:ascii="Abadi" w:hAnsi="Abadi" w:cs="ArialMT"/>
        </w:rPr>
        <w:t xml:space="preserve">- Mobiliser ses </w:t>
      </w:r>
      <w:r w:rsidRPr="001A4746">
        <w:rPr>
          <w:rFonts w:ascii="Abadi" w:hAnsi="Abadi" w:cs="ArialMT"/>
          <w:color w:val="000000"/>
        </w:rPr>
        <w:t>expériences de lecture</w:t>
      </w:r>
    </w:p>
    <w:p w:rsidR="004A4A64" w:rsidRPr="007618D0" w:rsidRDefault="004A4A64" w:rsidP="004A4A64">
      <w:pPr>
        <w:spacing w:after="0"/>
        <w:rPr>
          <w:rFonts w:ascii="Abadi" w:hAnsi="Abadi"/>
        </w:rPr>
      </w:pPr>
      <w:r w:rsidRPr="007618D0">
        <w:rPr>
          <w:rFonts w:ascii="Abadi" w:hAnsi="Abadi" w:cs="Arial-BoldMT"/>
          <w:b/>
          <w:bCs/>
        </w:rPr>
        <w:t>Donc de rendre visible le travail de lecteur</w:t>
      </w:r>
    </w:p>
    <w:p w:rsidR="00B2534E" w:rsidRPr="00801058" w:rsidRDefault="00B2534E" w:rsidP="00B2534E">
      <w:pPr>
        <w:spacing w:after="0"/>
        <w:rPr>
          <w:rFonts w:ascii="Abadi" w:hAnsi="Abadi"/>
          <w:sz w:val="16"/>
          <w:szCs w:val="16"/>
        </w:rPr>
      </w:pPr>
    </w:p>
    <w:p w:rsidR="009A492A" w:rsidRPr="001A4746" w:rsidRDefault="009A492A" w:rsidP="009A492A">
      <w:pPr>
        <w:pStyle w:val="Paragraphedeliste"/>
        <w:numPr>
          <w:ilvl w:val="0"/>
          <w:numId w:val="2"/>
        </w:numPr>
        <w:spacing w:after="0"/>
        <w:ind w:left="0" w:firstLine="360"/>
        <w:rPr>
          <w:rFonts w:ascii="Abadi" w:hAnsi="Abadi"/>
        </w:rPr>
      </w:pPr>
      <w:r w:rsidRPr="001A4746">
        <w:rPr>
          <w:rFonts w:ascii="Abadi" w:hAnsi="Abadi"/>
        </w:rPr>
        <w:t>Lecture collective par l’enseignant d’un court texte à chute</w:t>
      </w:r>
    </w:p>
    <w:p w:rsidR="009A492A" w:rsidRPr="001A4746" w:rsidRDefault="009A492A" w:rsidP="009A492A">
      <w:pPr>
        <w:pStyle w:val="Paragraphedeliste"/>
        <w:spacing w:after="0"/>
        <w:ind w:left="360"/>
        <w:rPr>
          <w:rFonts w:ascii="Abadi" w:hAnsi="Abadi"/>
        </w:rPr>
      </w:pPr>
    </w:p>
    <w:p w:rsidR="00CA254D" w:rsidRDefault="009A492A" w:rsidP="00D06C28">
      <w:pPr>
        <w:pStyle w:val="Paragraphedeliste"/>
        <w:numPr>
          <w:ilvl w:val="0"/>
          <w:numId w:val="3"/>
        </w:numPr>
        <w:spacing w:after="0"/>
        <w:rPr>
          <w:rFonts w:ascii="Abadi" w:hAnsi="Abadi"/>
        </w:rPr>
      </w:pPr>
      <w:r w:rsidRPr="00CA254D">
        <w:rPr>
          <w:rFonts w:ascii="Abadi" w:hAnsi="Abadi"/>
        </w:rPr>
        <w:t xml:space="preserve">Le découper en fonction des nœuds des compréhension, en morceaux stratégiques. On n’est pas obligé de découper un album en fin de page. Pour un texte, on peut s’arrêter au milieu d’une phrase. </w:t>
      </w:r>
    </w:p>
    <w:p w:rsidR="009A492A" w:rsidRPr="00CA254D" w:rsidRDefault="009A492A" w:rsidP="00CA254D">
      <w:pPr>
        <w:pStyle w:val="Paragraphedeliste"/>
        <w:spacing w:after="0"/>
        <w:rPr>
          <w:rFonts w:ascii="Abadi" w:hAnsi="Abadi"/>
        </w:rPr>
      </w:pPr>
      <w:bookmarkStart w:id="0" w:name="_GoBack"/>
      <w:bookmarkEnd w:id="0"/>
      <w:r w:rsidRPr="00CA254D">
        <w:rPr>
          <w:rFonts w:ascii="Abadi" w:hAnsi="Abadi"/>
        </w:rPr>
        <w:t>Prévoir une question à poser à l’issue de chaque « morceau ».</w:t>
      </w:r>
      <w:r w:rsidR="00E1247A" w:rsidRPr="00CA254D">
        <w:rPr>
          <w:rFonts w:ascii="Abadi" w:hAnsi="Abadi"/>
        </w:rPr>
        <w:t xml:space="preserve"> </w:t>
      </w:r>
      <w:r w:rsidRPr="00CA254D">
        <w:rPr>
          <w:rFonts w:ascii="Abadi" w:hAnsi="Abadi"/>
        </w:rPr>
        <w:t>Cette question est pensée en termes didactiques et ne doit pas être une question fermée dont la réponse est oui ou non. Il s’agit d’une question ouverte, support de débat et doit aider à gérer la complexité de compréhension du texte.</w:t>
      </w:r>
      <w:r w:rsidR="00E1247A" w:rsidRPr="00CA254D">
        <w:rPr>
          <w:rFonts w:ascii="Abadi" w:hAnsi="Abadi"/>
        </w:rPr>
        <w:t xml:space="preserve"> Cela peut être une question d’anticipation, d’explication, de mise en lien …</w:t>
      </w:r>
    </w:p>
    <w:p w:rsidR="009A492A" w:rsidRPr="00801058" w:rsidRDefault="009A492A" w:rsidP="009A492A">
      <w:pPr>
        <w:spacing w:after="0"/>
        <w:rPr>
          <w:rFonts w:ascii="Abadi" w:hAnsi="Abadi"/>
          <w:sz w:val="16"/>
          <w:szCs w:val="16"/>
        </w:rPr>
      </w:pPr>
    </w:p>
    <w:p w:rsidR="00E1247A" w:rsidRPr="001A4746" w:rsidRDefault="004A4A64" w:rsidP="004A4A64">
      <w:pPr>
        <w:spacing w:after="0"/>
        <w:jc w:val="center"/>
        <w:rPr>
          <w:rFonts w:ascii="Abadi" w:hAnsi="Abadi"/>
        </w:rPr>
      </w:pPr>
      <w:r w:rsidRPr="001A4746">
        <w:rPr>
          <w:noProof/>
        </w:rPr>
        <w:drawing>
          <wp:inline distT="0" distB="0" distL="0" distR="0" wp14:anchorId="60309187" wp14:editId="7ADDB8C6">
            <wp:extent cx="4095750" cy="2095208"/>
            <wp:effectExtent l="76200" t="76200" r="133350" b="13398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4112234" cy="210364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inline>
        </w:drawing>
      </w:r>
    </w:p>
    <w:p w:rsidR="004A4A64" w:rsidRPr="001A4746" w:rsidRDefault="004A4A64" w:rsidP="004A4A64">
      <w:pPr>
        <w:pStyle w:val="Paragraphedeliste"/>
        <w:numPr>
          <w:ilvl w:val="0"/>
          <w:numId w:val="3"/>
        </w:numPr>
        <w:spacing w:after="0"/>
        <w:rPr>
          <w:rFonts w:ascii="Abadi" w:hAnsi="Abadi"/>
        </w:rPr>
      </w:pPr>
      <w:r w:rsidRPr="001A4746">
        <w:rPr>
          <w:rFonts w:ascii="Abadi" w:hAnsi="Abadi"/>
        </w:rPr>
        <w:t>Lire le texte (lecture autonome ou lecture par l’enseignant) étape par étape : on lit le premier morceau, on pose la première question. L’enseignant n’attend pas la bonne réponse mais celle qui provoque un débat.</w:t>
      </w:r>
    </w:p>
    <w:p w:rsidR="004A4A64" w:rsidRPr="001A4746" w:rsidRDefault="004A4A64" w:rsidP="001A4746">
      <w:pPr>
        <w:spacing w:after="0"/>
        <w:rPr>
          <w:rFonts w:ascii="Abadi" w:hAnsi="Abadi"/>
          <w:b/>
        </w:rPr>
      </w:pPr>
      <w:r w:rsidRPr="001A4746">
        <w:rPr>
          <w:rFonts w:ascii="Abadi" w:hAnsi="Abadi"/>
          <w:b/>
        </w:rPr>
        <w:t>L’étayage de l’enseignant</w:t>
      </w:r>
    </w:p>
    <w:p w:rsidR="004A4A64" w:rsidRPr="001A4746" w:rsidRDefault="004A4A64" w:rsidP="001A4746">
      <w:pPr>
        <w:pStyle w:val="Paragraphedeliste"/>
        <w:numPr>
          <w:ilvl w:val="0"/>
          <w:numId w:val="5"/>
        </w:numPr>
        <w:spacing w:after="0"/>
        <w:rPr>
          <w:rFonts w:ascii="Abadi" w:hAnsi="Abadi"/>
        </w:rPr>
      </w:pPr>
      <w:r w:rsidRPr="001A4746">
        <w:rPr>
          <w:rFonts w:ascii="Abadi" w:hAnsi="Abadi"/>
        </w:rPr>
        <w:t>Questionner pour accompagner l’élève dans la construction de sens</w:t>
      </w:r>
    </w:p>
    <w:p w:rsidR="004A4A64" w:rsidRPr="001A4746" w:rsidRDefault="004A4A64" w:rsidP="001A4746">
      <w:pPr>
        <w:pStyle w:val="Paragraphedeliste"/>
        <w:numPr>
          <w:ilvl w:val="0"/>
          <w:numId w:val="5"/>
        </w:numPr>
        <w:spacing w:after="0"/>
        <w:rPr>
          <w:rFonts w:ascii="Abadi" w:hAnsi="Abadi"/>
        </w:rPr>
      </w:pPr>
      <w:r w:rsidRPr="001A4746">
        <w:rPr>
          <w:rFonts w:ascii="Abadi" w:hAnsi="Abadi"/>
        </w:rPr>
        <w:t>Expliciter ce que l’élève veut dire</w:t>
      </w:r>
    </w:p>
    <w:p w:rsidR="004A4A64" w:rsidRPr="001A4746" w:rsidRDefault="004A4A64" w:rsidP="001A4746">
      <w:pPr>
        <w:pStyle w:val="Paragraphedeliste"/>
        <w:numPr>
          <w:ilvl w:val="0"/>
          <w:numId w:val="5"/>
        </w:numPr>
        <w:spacing w:after="0"/>
        <w:rPr>
          <w:rFonts w:ascii="Abadi" w:hAnsi="Abadi"/>
        </w:rPr>
      </w:pPr>
      <w:r w:rsidRPr="001A4746">
        <w:rPr>
          <w:rFonts w:ascii="Abadi" w:hAnsi="Abadi"/>
        </w:rPr>
        <w:t>Demander des précisions, soutenir dans sa proposition</w:t>
      </w:r>
    </w:p>
    <w:p w:rsidR="004A4A64" w:rsidRPr="001A4746" w:rsidRDefault="004A4A64" w:rsidP="001A4746">
      <w:pPr>
        <w:pStyle w:val="Paragraphedeliste"/>
        <w:numPr>
          <w:ilvl w:val="0"/>
          <w:numId w:val="5"/>
        </w:numPr>
        <w:spacing w:after="0"/>
        <w:rPr>
          <w:rFonts w:ascii="Abadi" w:hAnsi="Abadi"/>
        </w:rPr>
      </w:pPr>
      <w:r w:rsidRPr="001A4746">
        <w:rPr>
          <w:rFonts w:ascii="Abadi" w:hAnsi="Abadi"/>
        </w:rPr>
        <w:t>Recentrer la compréhension</w:t>
      </w:r>
      <w:r w:rsidR="001A4746" w:rsidRPr="001A4746">
        <w:rPr>
          <w:rFonts w:ascii="Abadi" w:hAnsi="Abadi"/>
        </w:rPr>
        <w:t>, aider à faire les liens</w:t>
      </w:r>
    </w:p>
    <w:p w:rsidR="004A4A64" w:rsidRPr="001A4746" w:rsidRDefault="004A4A64" w:rsidP="001A4746">
      <w:pPr>
        <w:pStyle w:val="Paragraphedeliste"/>
        <w:numPr>
          <w:ilvl w:val="0"/>
          <w:numId w:val="5"/>
        </w:numPr>
        <w:spacing w:after="0"/>
        <w:rPr>
          <w:rFonts w:ascii="Abadi" w:hAnsi="Abadi"/>
        </w:rPr>
      </w:pPr>
      <w:r w:rsidRPr="001A4746">
        <w:rPr>
          <w:rFonts w:ascii="Abadi" w:hAnsi="Abadi"/>
        </w:rPr>
        <w:t>Mettre à l’épreuve une hypothèse</w:t>
      </w:r>
    </w:p>
    <w:p w:rsidR="004A4A64" w:rsidRDefault="004A4A64" w:rsidP="004A4A64">
      <w:pPr>
        <w:spacing w:after="0"/>
        <w:ind w:left="360"/>
        <w:rPr>
          <w:rFonts w:ascii="Abadi" w:hAnsi="Abadi"/>
        </w:rPr>
      </w:pPr>
    </w:p>
    <w:p w:rsidR="001A4746" w:rsidRDefault="001A4746" w:rsidP="001A4746">
      <w:pPr>
        <w:pStyle w:val="Paragraphedeliste"/>
        <w:numPr>
          <w:ilvl w:val="0"/>
          <w:numId w:val="3"/>
        </w:numPr>
        <w:spacing w:after="0"/>
        <w:rPr>
          <w:rFonts w:ascii="Abadi" w:hAnsi="Abadi"/>
        </w:rPr>
      </w:pPr>
      <w:r>
        <w:rPr>
          <w:rFonts w:ascii="Abadi" w:hAnsi="Abadi"/>
        </w:rPr>
        <w:t xml:space="preserve">Débattre les hypothèses étape par étape. C’est le texte qui valide. Montrer aux enfants que ce n’est pas une fois arrivé au bout d’un texte/ de l’album que l’on s’aperçoit que l’on a compris (ou pas compris). Cette construction se joue au fil de la lecture. C’est à l’enseignant de formuler cela tout au long de la construction de sens, étape par étape : </w:t>
      </w:r>
      <w:r w:rsidR="00F669E2">
        <w:rPr>
          <w:rFonts w:ascii="Abadi" w:hAnsi="Abadi"/>
        </w:rPr>
        <w:t>« Alors</w:t>
      </w:r>
      <w:r>
        <w:rPr>
          <w:rFonts w:ascii="Abadi" w:hAnsi="Abadi"/>
        </w:rPr>
        <w:t>, on n’a pas fini de lire et là, on sait déjà que… Mais on se demande encore si … Le texte ne pas l’a pas dit ou ne nous a pas permis de le comprendre. »</w:t>
      </w:r>
    </w:p>
    <w:p w:rsidR="00801058" w:rsidRDefault="00801058" w:rsidP="00801058">
      <w:pPr>
        <w:pStyle w:val="Paragraphedeliste"/>
        <w:spacing w:after="0"/>
        <w:rPr>
          <w:rFonts w:ascii="Abadi" w:hAnsi="Abadi"/>
        </w:rPr>
      </w:pPr>
    </w:p>
    <w:p w:rsidR="00801058" w:rsidRDefault="00801058" w:rsidP="001A4746">
      <w:pPr>
        <w:pStyle w:val="Paragraphedeliste"/>
        <w:numPr>
          <w:ilvl w:val="0"/>
          <w:numId w:val="3"/>
        </w:numPr>
        <w:spacing w:after="0"/>
        <w:rPr>
          <w:rFonts w:ascii="Abadi" w:hAnsi="Abadi"/>
        </w:rPr>
      </w:pPr>
      <w:r>
        <w:rPr>
          <w:rFonts w:ascii="Abadi" w:hAnsi="Abadi"/>
        </w:rPr>
        <w:t>Structurer les éléments importants : faire apparaître les liens, lister, schématiser, hiérarchiser</w:t>
      </w:r>
      <w:r w:rsidR="00F25E6C">
        <w:rPr>
          <w:rFonts w:ascii="Abadi" w:hAnsi="Abadi"/>
        </w:rPr>
        <w:t>, revenir sur les procédures</w:t>
      </w:r>
      <w:r>
        <w:rPr>
          <w:rFonts w:ascii="Abadi" w:hAnsi="Abadi"/>
        </w:rPr>
        <w:t>…</w:t>
      </w:r>
    </w:p>
    <w:p w:rsidR="00F669E2" w:rsidRPr="00F669E2" w:rsidRDefault="00F669E2" w:rsidP="00F669E2">
      <w:pPr>
        <w:spacing w:after="0"/>
        <w:rPr>
          <w:rFonts w:ascii="Abadi" w:hAnsi="Abadi"/>
        </w:rPr>
      </w:pPr>
    </w:p>
    <w:sectPr w:rsidR="00F669E2" w:rsidRPr="00F669E2" w:rsidSect="00F669E2">
      <w:footerReference w:type="default" r:id="rId8"/>
      <w:pgSz w:w="11906" w:h="16838"/>
      <w:pgMar w:top="426" w:right="566" w:bottom="284" w:left="567"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092E" w:rsidRDefault="0098092E" w:rsidP="00F669E2">
      <w:pPr>
        <w:spacing w:after="0" w:line="240" w:lineRule="auto"/>
      </w:pPr>
      <w:r>
        <w:separator/>
      </w:r>
    </w:p>
  </w:endnote>
  <w:endnote w:type="continuationSeparator" w:id="0">
    <w:p w:rsidR="0098092E" w:rsidRDefault="0098092E" w:rsidP="00F669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badi">
    <w:altName w:val="Abadi"/>
    <w:charset w:val="00"/>
    <w:family w:val="swiss"/>
    <w:pitch w:val="variable"/>
    <w:sig w:usb0="80000003" w:usb1="00000000" w:usb2="00000000" w:usb3="00000000" w:csb0="00000001" w:csb1="00000000"/>
  </w:font>
  <w:font w:name="ArialMT">
    <w:altName w:val="Arial"/>
    <w:panose1 w:val="00000000000000000000"/>
    <w:charset w:val="00"/>
    <w:family w:val="auto"/>
    <w:notTrueType/>
    <w:pitch w:val="default"/>
    <w:sig w:usb0="00000003" w:usb1="00000000"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669E2" w:rsidRDefault="00F669E2" w:rsidP="00F669E2">
    <w:pPr>
      <w:pStyle w:val="Pieddepage"/>
      <w:jc w:val="center"/>
    </w:pPr>
    <w:r>
      <w:t>Formation- Enseigner explicitement la compréhension au cycle 2- Circonscription de Wittelsheim</w:t>
    </w:r>
  </w:p>
  <w:p w:rsidR="00F669E2" w:rsidRDefault="00F669E2" w:rsidP="00F669E2">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092E" w:rsidRDefault="0098092E" w:rsidP="00F669E2">
      <w:pPr>
        <w:spacing w:after="0" w:line="240" w:lineRule="auto"/>
      </w:pPr>
      <w:r>
        <w:separator/>
      </w:r>
    </w:p>
  </w:footnote>
  <w:footnote w:type="continuationSeparator" w:id="0">
    <w:p w:rsidR="0098092E" w:rsidRDefault="0098092E" w:rsidP="00F669E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620D14"/>
    <w:multiLevelType w:val="hybridMultilevel"/>
    <w:tmpl w:val="BEAC511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1903DF"/>
    <w:multiLevelType w:val="hybridMultilevel"/>
    <w:tmpl w:val="D78A5864"/>
    <w:lvl w:ilvl="0" w:tplc="4CF837CC">
      <w:start w:val="2"/>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48937CAC"/>
    <w:multiLevelType w:val="hybridMultilevel"/>
    <w:tmpl w:val="D2D0F27C"/>
    <w:lvl w:ilvl="0" w:tplc="0F3A992C">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5D91404F"/>
    <w:multiLevelType w:val="hybridMultilevel"/>
    <w:tmpl w:val="C246951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E905030"/>
    <w:multiLevelType w:val="hybridMultilevel"/>
    <w:tmpl w:val="35B277CE"/>
    <w:lvl w:ilvl="0" w:tplc="BDDEA8B6">
      <w:start w:val="1"/>
      <w:numFmt w:val="bullet"/>
      <w:lvlText w:val=""/>
      <w:lvlJc w:val="left"/>
      <w:pPr>
        <w:tabs>
          <w:tab w:val="num" w:pos="720"/>
        </w:tabs>
        <w:ind w:left="720" w:hanging="360"/>
      </w:pPr>
      <w:rPr>
        <w:rFonts w:ascii="Wingdings" w:hAnsi="Wingdings" w:hint="default"/>
      </w:rPr>
    </w:lvl>
    <w:lvl w:ilvl="1" w:tplc="EEFA8C2A" w:tentative="1">
      <w:start w:val="1"/>
      <w:numFmt w:val="bullet"/>
      <w:lvlText w:val=""/>
      <w:lvlJc w:val="left"/>
      <w:pPr>
        <w:tabs>
          <w:tab w:val="num" w:pos="1440"/>
        </w:tabs>
        <w:ind w:left="1440" w:hanging="360"/>
      </w:pPr>
      <w:rPr>
        <w:rFonts w:ascii="Wingdings" w:hAnsi="Wingdings" w:hint="default"/>
      </w:rPr>
    </w:lvl>
    <w:lvl w:ilvl="2" w:tplc="D1E86C62" w:tentative="1">
      <w:start w:val="1"/>
      <w:numFmt w:val="bullet"/>
      <w:lvlText w:val=""/>
      <w:lvlJc w:val="left"/>
      <w:pPr>
        <w:tabs>
          <w:tab w:val="num" w:pos="2160"/>
        </w:tabs>
        <w:ind w:left="2160" w:hanging="360"/>
      </w:pPr>
      <w:rPr>
        <w:rFonts w:ascii="Wingdings" w:hAnsi="Wingdings" w:hint="default"/>
      </w:rPr>
    </w:lvl>
    <w:lvl w:ilvl="3" w:tplc="592694D6" w:tentative="1">
      <w:start w:val="1"/>
      <w:numFmt w:val="bullet"/>
      <w:lvlText w:val=""/>
      <w:lvlJc w:val="left"/>
      <w:pPr>
        <w:tabs>
          <w:tab w:val="num" w:pos="2880"/>
        </w:tabs>
        <w:ind w:left="2880" w:hanging="360"/>
      </w:pPr>
      <w:rPr>
        <w:rFonts w:ascii="Wingdings" w:hAnsi="Wingdings" w:hint="default"/>
      </w:rPr>
    </w:lvl>
    <w:lvl w:ilvl="4" w:tplc="7E9C9C5A" w:tentative="1">
      <w:start w:val="1"/>
      <w:numFmt w:val="bullet"/>
      <w:lvlText w:val=""/>
      <w:lvlJc w:val="left"/>
      <w:pPr>
        <w:tabs>
          <w:tab w:val="num" w:pos="3600"/>
        </w:tabs>
        <w:ind w:left="3600" w:hanging="360"/>
      </w:pPr>
      <w:rPr>
        <w:rFonts w:ascii="Wingdings" w:hAnsi="Wingdings" w:hint="default"/>
      </w:rPr>
    </w:lvl>
    <w:lvl w:ilvl="5" w:tplc="C366956E" w:tentative="1">
      <w:start w:val="1"/>
      <w:numFmt w:val="bullet"/>
      <w:lvlText w:val=""/>
      <w:lvlJc w:val="left"/>
      <w:pPr>
        <w:tabs>
          <w:tab w:val="num" w:pos="4320"/>
        </w:tabs>
        <w:ind w:left="4320" w:hanging="360"/>
      </w:pPr>
      <w:rPr>
        <w:rFonts w:ascii="Wingdings" w:hAnsi="Wingdings" w:hint="default"/>
      </w:rPr>
    </w:lvl>
    <w:lvl w:ilvl="6" w:tplc="369EC77A" w:tentative="1">
      <w:start w:val="1"/>
      <w:numFmt w:val="bullet"/>
      <w:lvlText w:val=""/>
      <w:lvlJc w:val="left"/>
      <w:pPr>
        <w:tabs>
          <w:tab w:val="num" w:pos="5040"/>
        </w:tabs>
        <w:ind w:left="5040" w:hanging="360"/>
      </w:pPr>
      <w:rPr>
        <w:rFonts w:ascii="Wingdings" w:hAnsi="Wingdings" w:hint="default"/>
      </w:rPr>
    </w:lvl>
    <w:lvl w:ilvl="7" w:tplc="23F860E8" w:tentative="1">
      <w:start w:val="1"/>
      <w:numFmt w:val="bullet"/>
      <w:lvlText w:val=""/>
      <w:lvlJc w:val="left"/>
      <w:pPr>
        <w:tabs>
          <w:tab w:val="num" w:pos="5760"/>
        </w:tabs>
        <w:ind w:left="5760" w:hanging="360"/>
      </w:pPr>
      <w:rPr>
        <w:rFonts w:ascii="Wingdings" w:hAnsi="Wingdings" w:hint="default"/>
      </w:rPr>
    </w:lvl>
    <w:lvl w:ilvl="8" w:tplc="20E2BEA4"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57"/>
    <w:rsid w:val="001A4746"/>
    <w:rsid w:val="00246095"/>
    <w:rsid w:val="0025094F"/>
    <w:rsid w:val="00295311"/>
    <w:rsid w:val="002D2457"/>
    <w:rsid w:val="00356E09"/>
    <w:rsid w:val="004A4A64"/>
    <w:rsid w:val="007618D0"/>
    <w:rsid w:val="00801058"/>
    <w:rsid w:val="0098092E"/>
    <w:rsid w:val="009A492A"/>
    <w:rsid w:val="00B2534E"/>
    <w:rsid w:val="00CA254D"/>
    <w:rsid w:val="00CB62FB"/>
    <w:rsid w:val="00E1247A"/>
    <w:rsid w:val="00F25E6C"/>
    <w:rsid w:val="00F669E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FA548C"/>
  <w15:chartTrackingRefBased/>
  <w15:docId w15:val="{A2EAD653-AF57-4F29-AAB8-5564B94A3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B2534E"/>
    <w:pPr>
      <w:ind w:left="720"/>
      <w:contextualSpacing/>
    </w:pPr>
  </w:style>
  <w:style w:type="paragraph" w:styleId="NormalWeb">
    <w:name w:val="Normal (Web)"/>
    <w:basedOn w:val="Normal"/>
    <w:uiPriority w:val="99"/>
    <w:semiHidden/>
    <w:unhideWhenUsed/>
    <w:rsid w:val="004A4A64"/>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F669E2"/>
    <w:pPr>
      <w:tabs>
        <w:tab w:val="center" w:pos="4536"/>
        <w:tab w:val="right" w:pos="9072"/>
      </w:tabs>
      <w:spacing w:after="0" w:line="240" w:lineRule="auto"/>
    </w:pPr>
  </w:style>
  <w:style w:type="character" w:customStyle="1" w:styleId="En-tteCar">
    <w:name w:val="En-tête Car"/>
    <w:basedOn w:val="Policepardfaut"/>
    <w:link w:val="En-tte"/>
    <w:uiPriority w:val="99"/>
    <w:rsid w:val="00F669E2"/>
  </w:style>
  <w:style w:type="paragraph" w:styleId="Pieddepage">
    <w:name w:val="footer"/>
    <w:basedOn w:val="Normal"/>
    <w:link w:val="PieddepageCar"/>
    <w:uiPriority w:val="99"/>
    <w:unhideWhenUsed/>
    <w:rsid w:val="00F669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66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0032842">
      <w:bodyDiv w:val="1"/>
      <w:marLeft w:val="0"/>
      <w:marRight w:val="0"/>
      <w:marTop w:val="0"/>
      <w:marBottom w:val="0"/>
      <w:divBdr>
        <w:top w:val="none" w:sz="0" w:space="0" w:color="auto"/>
        <w:left w:val="none" w:sz="0" w:space="0" w:color="auto"/>
        <w:bottom w:val="none" w:sz="0" w:space="0" w:color="auto"/>
        <w:right w:val="none" w:sz="0" w:space="0" w:color="auto"/>
      </w:divBdr>
      <w:divsChild>
        <w:div w:id="379591823">
          <w:marLeft w:val="720"/>
          <w:marRight w:val="0"/>
          <w:marTop w:val="0"/>
          <w:marBottom w:val="0"/>
          <w:divBdr>
            <w:top w:val="none" w:sz="0" w:space="0" w:color="auto"/>
            <w:left w:val="none" w:sz="0" w:space="0" w:color="auto"/>
            <w:bottom w:val="none" w:sz="0" w:space="0" w:color="auto"/>
            <w:right w:val="none" w:sz="0" w:space="0" w:color="auto"/>
          </w:divBdr>
        </w:div>
        <w:div w:id="449011284">
          <w:marLeft w:val="720"/>
          <w:marRight w:val="0"/>
          <w:marTop w:val="0"/>
          <w:marBottom w:val="0"/>
          <w:divBdr>
            <w:top w:val="none" w:sz="0" w:space="0" w:color="auto"/>
            <w:left w:val="none" w:sz="0" w:space="0" w:color="auto"/>
            <w:bottom w:val="none" w:sz="0" w:space="0" w:color="auto"/>
            <w:right w:val="none" w:sz="0" w:space="0" w:color="auto"/>
          </w:divBdr>
        </w:div>
        <w:div w:id="3217433">
          <w:marLeft w:val="720"/>
          <w:marRight w:val="0"/>
          <w:marTop w:val="0"/>
          <w:marBottom w:val="0"/>
          <w:divBdr>
            <w:top w:val="none" w:sz="0" w:space="0" w:color="auto"/>
            <w:left w:val="none" w:sz="0" w:space="0" w:color="auto"/>
            <w:bottom w:val="none" w:sz="0" w:space="0" w:color="auto"/>
            <w:right w:val="none" w:sz="0" w:space="0" w:color="auto"/>
          </w:divBdr>
        </w:div>
        <w:div w:id="1207134944">
          <w:marLeft w:val="720"/>
          <w:marRight w:val="0"/>
          <w:marTop w:val="0"/>
          <w:marBottom w:val="0"/>
          <w:divBdr>
            <w:top w:val="none" w:sz="0" w:space="0" w:color="auto"/>
            <w:left w:val="none" w:sz="0" w:space="0" w:color="auto"/>
            <w:bottom w:val="none" w:sz="0" w:space="0" w:color="auto"/>
            <w:right w:val="none" w:sz="0" w:space="0" w:color="auto"/>
          </w:divBdr>
        </w:div>
      </w:divsChild>
    </w:div>
    <w:div w:id="1886486184">
      <w:bodyDiv w:val="1"/>
      <w:marLeft w:val="0"/>
      <w:marRight w:val="0"/>
      <w:marTop w:val="0"/>
      <w:marBottom w:val="0"/>
      <w:divBdr>
        <w:top w:val="none" w:sz="0" w:space="0" w:color="auto"/>
        <w:left w:val="none" w:sz="0" w:space="0" w:color="auto"/>
        <w:bottom w:val="none" w:sz="0" w:space="0" w:color="auto"/>
        <w:right w:val="none" w:sz="0" w:space="0" w:color="auto"/>
      </w:divBdr>
      <w:divsChild>
        <w:div w:id="623344375">
          <w:marLeft w:val="0"/>
          <w:marRight w:val="0"/>
          <w:marTop w:val="0"/>
          <w:marBottom w:val="0"/>
          <w:divBdr>
            <w:top w:val="none" w:sz="0" w:space="0" w:color="auto"/>
            <w:left w:val="none" w:sz="0" w:space="0" w:color="auto"/>
            <w:bottom w:val="none" w:sz="0" w:space="0" w:color="auto"/>
            <w:right w:val="none" w:sz="0" w:space="0" w:color="auto"/>
          </w:divBdr>
        </w:div>
        <w:div w:id="36242169">
          <w:marLeft w:val="0"/>
          <w:marRight w:val="0"/>
          <w:marTop w:val="0"/>
          <w:marBottom w:val="0"/>
          <w:divBdr>
            <w:top w:val="none" w:sz="0" w:space="0" w:color="auto"/>
            <w:left w:val="none" w:sz="0" w:space="0" w:color="auto"/>
            <w:bottom w:val="none" w:sz="0" w:space="0" w:color="auto"/>
            <w:right w:val="none" w:sz="0" w:space="0" w:color="auto"/>
          </w:divBdr>
        </w:div>
        <w:div w:id="149102465">
          <w:marLeft w:val="0"/>
          <w:marRight w:val="0"/>
          <w:marTop w:val="0"/>
          <w:marBottom w:val="0"/>
          <w:divBdr>
            <w:top w:val="none" w:sz="0" w:space="0" w:color="auto"/>
            <w:left w:val="none" w:sz="0" w:space="0" w:color="auto"/>
            <w:bottom w:val="none" w:sz="0" w:space="0" w:color="auto"/>
            <w:right w:val="none" w:sz="0" w:space="0" w:color="auto"/>
          </w:divBdr>
        </w:div>
        <w:div w:id="928926146">
          <w:marLeft w:val="0"/>
          <w:marRight w:val="0"/>
          <w:marTop w:val="0"/>
          <w:marBottom w:val="0"/>
          <w:divBdr>
            <w:top w:val="none" w:sz="0" w:space="0" w:color="auto"/>
            <w:left w:val="none" w:sz="0" w:space="0" w:color="auto"/>
            <w:bottom w:val="none" w:sz="0" w:space="0" w:color="auto"/>
            <w:right w:val="none" w:sz="0" w:space="0" w:color="auto"/>
          </w:divBdr>
        </w:div>
        <w:div w:id="922958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1</Pages>
  <Words>361</Words>
  <Characters>1989</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Jacques REVERBEL</dc:creator>
  <cp:keywords/>
  <dc:description/>
  <cp:lastModifiedBy>Jacques REVERBEL</cp:lastModifiedBy>
  <cp:revision>8</cp:revision>
  <cp:lastPrinted>2018-10-25T12:25:00Z</cp:lastPrinted>
  <dcterms:created xsi:type="dcterms:W3CDTF">2018-10-24T15:28:00Z</dcterms:created>
  <dcterms:modified xsi:type="dcterms:W3CDTF">2018-10-25T12:33:00Z</dcterms:modified>
</cp:coreProperties>
</file>